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Name</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Institution</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Course</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Instructor</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Date</w:t>
      </w: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Default="003C3376" w:rsidP="004267F6">
      <w:pPr>
        <w:spacing w:line="480" w:lineRule="auto"/>
        <w:ind w:firstLine="720"/>
        <w:jc w:val="center"/>
        <w:rPr>
          <w:rFonts w:ascii="Times New Roman" w:hAnsi="Times New Roman" w:cs="Times New Roman"/>
          <w:sz w:val="24"/>
          <w:szCs w:val="24"/>
        </w:rPr>
      </w:pPr>
    </w:p>
    <w:p w:rsidR="0047183E" w:rsidRPr="004267F6" w:rsidRDefault="0047183E" w:rsidP="004267F6">
      <w:pPr>
        <w:spacing w:line="480" w:lineRule="auto"/>
        <w:ind w:firstLine="720"/>
        <w:jc w:val="center"/>
        <w:rPr>
          <w:rFonts w:ascii="Times New Roman" w:hAnsi="Times New Roman" w:cs="Times New Roman"/>
          <w:sz w:val="24"/>
          <w:szCs w:val="24"/>
        </w:rPr>
      </w:pPr>
    </w:p>
    <w:p w:rsidR="00F1683E" w:rsidRDefault="00F1683E">
      <w:pPr>
        <w:rPr>
          <w:rFonts w:ascii="Times New Roman" w:hAnsi="Times New Roman" w:cs="Times New Roman"/>
          <w:b/>
          <w:sz w:val="24"/>
          <w:szCs w:val="24"/>
        </w:rPr>
      </w:pPr>
    </w:p>
    <w:p w:rsidR="003C3376" w:rsidRPr="004267F6" w:rsidRDefault="00117FF1" w:rsidP="004267F6">
      <w:pPr>
        <w:spacing w:line="480" w:lineRule="auto"/>
        <w:ind w:firstLine="720"/>
        <w:rPr>
          <w:rFonts w:ascii="Times New Roman" w:hAnsi="Times New Roman" w:cs="Times New Roman"/>
          <w:b/>
          <w:sz w:val="24"/>
          <w:szCs w:val="24"/>
        </w:rPr>
      </w:pPr>
      <w:r w:rsidRPr="004267F6">
        <w:rPr>
          <w:rFonts w:ascii="Times New Roman" w:hAnsi="Times New Roman" w:cs="Times New Roman"/>
          <w:b/>
          <w:sz w:val="24"/>
          <w:szCs w:val="24"/>
        </w:rPr>
        <w:t xml:space="preserve">Silent Generation </w:t>
      </w:r>
    </w:p>
    <w:p w:rsidR="00E55578"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 xml:space="preserve">The silent generation is defined as a cohort of people born </w:t>
      </w:r>
      <w:r w:rsidR="00CF2E3B" w:rsidRPr="004267F6">
        <w:rPr>
          <w:rFonts w:ascii="Times New Roman" w:hAnsi="Times New Roman" w:cs="Times New Roman"/>
          <w:sz w:val="24"/>
          <w:szCs w:val="24"/>
        </w:rPr>
        <w:t>in the period between 1928 and</w:t>
      </w:r>
      <w:r w:rsidR="00E73BDC" w:rsidRPr="004267F6">
        <w:rPr>
          <w:rFonts w:ascii="Times New Roman" w:hAnsi="Times New Roman" w:cs="Times New Roman"/>
          <w:sz w:val="24"/>
          <w:szCs w:val="24"/>
        </w:rPr>
        <w:t xml:space="preserve"> 1945. </w:t>
      </w:r>
      <w:r w:rsidR="008018EF" w:rsidRPr="004267F6">
        <w:rPr>
          <w:rFonts w:ascii="Times New Roman" w:hAnsi="Times New Roman" w:cs="Times New Roman"/>
          <w:sz w:val="24"/>
          <w:szCs w:val="24"/>
        </w:rPr>
        <w:t>Data</w:t>
      </w:r>
      <w:r w:rsidR="00CF2E3B" w:rsidRPr="004267F6">
        <w:rPr>
          <w:rFonts w:ascii="Times New Roman" w:hAnsi="Times New Roman" w:cs="Times New Roman"/>
          <w:sz w:val="24"/>
          <w:szCs w:val="24"/>
        </w:rPr>
        <w:t xml:space="preserve"> from the 2019 census reports showed that </w:t>
      </w:r>
      <w:r w:rsidR="008018EF" w:rsidRPr="004267F6">
        <w:rPr>
          <w:rFonts w:ascii="Times New Roman" w:hAnsi="Times New Roman" w:cs="Times New Roman"/>
          <w:sz w:val="24"/>
          <w:szCs w:val="24"/>
        </w:rPr>
        <w:t xml:space="preserve">showed a population of 23 million silent generation individuals with their ages in the 70s and 80s. </w:t>
      </w:r>
      <w:r w:rsidR="007B6B38" w:rsidRPr="004267F6">
        <w:rPr>
          <w:rFonts w:ascii="Times New Roman" w:hAnsi="Times New Roman" w:cs="Times New Roman"/>
          <w:sz w:val="24"/>
          <w:szCs w:val="24"/>
        </w:rPr>
        <w:t>Various</w:t>
      </w:r>
      <w:r w:rsidR="008018EF" w:rsidRPr="004267F6">
        <w:rPr>
          <w:rFonts w:ascii="Times New Roman" w:hAnsi="Times New Roman" w:cs="Times New Roman"/>
          <w:sz w:val="24"/>
          <w:szCs w:val="24"/>
        </w:rPr>
        <w:t xml:space="preserve"> factors contributed to the low </w:t>
      </w:r>
      <w:r w:rsidR="0064131F" w:rsidRPr="004267F6">
        <w:rPr>
          <w:rFonts w:ascii="Times New Roman" w:hAnsi="Times New Roman" w:cs="Times New Roman"/>
          <w:sz w:val="24"/>
          <w:szCs w:val="24"/>
        </w:rPr>
        <w:t xml:space="preserve">population in the generation including </w:t>
      </w:r>
      <w:r w:rsidR="007B6B38" w:rsidRPr="004267F6">
        <w:rPr>
          <w:rFonts w:ascii="Times New Roman" w:hAnsi="Times New Roman" w:cs="Times New Roman"/>
          <w:sz w:val="24"/>
          <w:szCs w:val="24"/>
        </w:rPr>
        <w:t>the 1930's Great Depression and World War II at the start</w:t>
      </w:r>
      <w:r w:rsidR="004267F6" w:rsidRPr="004267F6">
        <w:rPr>
          <w:rFonts w:ascii="Times New Roman" w:hAnsi="Times New Roman" w:cs="Times New Roman"/>
          <w:sz w:val="24"/>
          <w:szCs w:val="24"/>
        </w:rPr>
        <w:t xml:space="preserve"> of the 1940s (</w:t>
      </w:r>
      <w:r w:rsidR="004267F6" w:rsidRPr="004267F6">
        <w:rPr>
          <w:rFonts w:ascii="Times New Roman" w:hAnsi="Times New Roman" w:cs="Times New Roman"/>
          <w:sz w:val="24"/>
          <w:szCs w:val="24"/>
          <w:shd w:val="clear" w:color="auto" w:fill="FFFFFF"/>
        </w:rPr>
        <w:t>Pennington-Gray, &amp; Lane, 2019).</w:t>
      </w:r>
    </w:p>
    <w:p w:rsidR="00E55578" w:rsidRPr="004267F6" w:rsidRDefault="00117FF1" w:rsidP="004267F6">
      <w:pPr>
        <w:spacing w:line="480" w:lineRule="auto"/>
        <w:ind w:firstLine="720"/>
        <w:rPr>
          <w:rFonts w:ascii="Times New Roman" w:hAnsi="Times New Roman" w:cs="Times New Roman"/>
          <w:b/>
          <w:sz w:val="24"/>
          <w:szCs w:val="24"/>
        </w:rPr>
      </w:pPr>
      <w:r w:rsidRPr="004267F6">
        <w:rPr>
          <w:rFonts w:ascii="Times New Roman" w:hAnsi="Times New Roman" w:cs="Times New Roman"/>
          <w:b/>
          <w:sz w:val="24"/>
          <w:szCs w:val="24"/>
        </w:rPr>
        <w:t>Characteristics of the generation</w:t>
      </w:r>
    </w:p>
    <w:p w:rsidR="009E3AC4"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Hard</w:t>
      </w:r>
      <w:r w:rsidR="003B69D9" w:rsidRPr="004267F6">
        <w:rPr>
          <w:rFonts w:ascii="Times New Roman" w:hAnsi="Times New Roman" w:cs="Times New Roman"/>
          <w:sz w:val="24"/>
          <w:szCs w:val="24"/>
        </w:rPr>
        <w:t xml:space="preserve"> </w:t>
      </w:r>
      <w:r w:rsidRPr="004267F6">
        <w:rPr>
          <w:rFonts w:ascii="Times New Roman" w:hAnsi="Times New Roman" w:cs="Times New Roman"/>
          <w:sz w:val="24"/>
          <w:szCs w:val="24"/>
        </w:rPr>
        <w:t>work is a defining characteristic of the generation. The individuals born during the period were raised with a major focus on work ethic. As the individuals grew up during times of econ</w:t>
      </w:r>
      <w:r w:rsidRPr="004267F6">
        <w:rPr>
          <w:rFonts w:ascii="Times New Roman" w:hAnsi="Times New Roman" w:cs="Times New Roman"/>
          <w:sz w:val="24"/>
          <w:szCs w:val="24"/>
        </w:rPr>
        <w:t xml:space="preserve">omic challenges, they were brought up perceiving work as a major privilege for them. This way, the generation tends to </w:t>
      </w:r>
      <w:r w:rsidR="00542AB9" w:rsidRPr="004267F6">
        <w:rPr>
          <w:rFonts w:ascii="Times New Roman" w:hAnsi="Times New Roman" w:cs="Times New Roman"/>
          <w:sz w:val="24"/>
          <w:szCs w:val="24"/>
        </w:rPr>
        <w:t>maximize</w:t>
      </w:r>
      <w:r w:rsidRPr="004267F6">
        <w:rPr>
          <w:rFonts w:ascii="Times New Roman" w:hAnsi="Times New Roman" w:cs="Times New Roman"/>
          <w:sz w:val="24"/>
          <w:szCs w:val="24"/>
        </w:rPr>
        <w:t xml:space="preserve"> any </w:t>
      </w:r>
      <w:r w:rsidR="00542AB9" w:rsidRPr="004267F6">
        <w:rPr>
          <w:rFonts w:ascii="Times New Roman" w:hAnsi="Times New Roman" w:cs="Times New Roman"/>
          <w:sz w:val="24"/>
          <w:szCs w:val="24"/>
        </w:rPr>
        <w:t>work</w:t>
      </w:r>
      <w:r w:rsidRPr="004267F6">
        <w:rPr>
          <w:rFonts w:ascii="Times New Roman" w:hAnsi="Times New Roman" w:cs="Times New Roman"/>
          <w:sz w:val="24"/>
          <w:szCs w:val="24"/>
        </w:rPr>
        <w:t xml:space="preserve"> opportunity they can find. </w:t>
      </w:r>
      <w:r w:rsidR="00542AB9" w:rsidRPr="004267F6">
        <w:rPr>
          <w:rFonts w:ascii="Times New Roman" w:hAnsi="Times New Roman" w:cs="Times New Roman"/>
          <w:sz w:val="24"/>
          <w:szCs w:val="24"/>
        </w:rPr>
        <w:t xml:space="preserve">The individuals have spread the work ethic learned from their parents to the modern society of industrialization. </w:t>
      </w:r>
    </w:p>
    <w:p w:rsidR="00542AB9"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The work ethic of the silent generation has contributed to their hard</w:t>
      </w:r>
      <w:r w:rsidR="003B69D9" w:rsidRPr="004267F6">
        <w:rPr>
          <w:rFonts w:ascii="Times New Roman" w:hAnsi="Times New Roman" w:cs="Times New Roman"/>
          <w:sz w:val="24"/>
          <w:szCs w:val="24"/>
        </w:rPr>
        <w:t xml:space="preserve"> </w:t>
      </w:r>
      <w:r w:rsidRPr="004267F6">
        <w:rPr>
          <w:rFonts w:ascii="Times New Roman" w:hAnsi="Times New Roman" w:cs="Times New Roman"/>
          <w:sz w:val="24"/>
          <w:szCs w:val="24"/>
        </w:rPr>
        <w:t>work</w:t>
      </w:r>
      <w:r w:rsidR="003B69D9" w:rsidRPr="004267F6">
        <w:rPr>
          <w:rFonts w:ascii="Times New Roman" w:hAnsi="Times New Roman" w:cs="Times New Roman"/>
          <w:sz w:val="24"/>
          <w:szCs w:val="24"/>
        </w:rPr>
        <w:t xml:space="preserve">. The reward for their hard work is seen by the job positions they assume. Most of them include large corporations CEOs, senior staff in companies as well as major job positions in the justice system. </w:t>
      </w:r>
      <w:r w:rsidR="00734E0C" w:rsidRPr="004267F6">
        <w:rPr>
          <w:rFonts w:ascii="Times New Roman" w:hAnsi="Times New Roman" w:cs="Times New Roman"/>
          <w:sz w:val="24"/>
          <w:szCs w:val="24"/>
        </w:rPr>
        <w:t>They</w:t>
      </w:r>
      <w:r w:rsidR="003B69D9" w:rsidRPr="004267F6">
        <w:rPr>
          <w:rFonts w:ascii="Times New Roman" w:hAnsi="Times New Roman" w:cs="Times New Roman"/>
          <w:sz w:val="24"/>
          <w:szCs w:val="24"/>
        </w:rPr>
        <w:t xml:space="preserve"> include </w:t>
      </w:r>
      <w:r w:rsidR="00734E0C" w:rsidRPr="004267F6">
        <w:rPr>
          <w:rFonts w:ascii="Times New Roman" w:hAnsi="Times New Roman" w:cs="Times New Roman"/>
          <w:sz w:val="24"/>
          <w:szCs w:val="24"/>
        </w:rPr>
        <w:t>attorneys</w:t>
      </w:r>
      <w:r w:rsidR="003B69D9" w:rsidRPr="004267F6">
        <w:rPr>
          <w:rFonts w:ascii="Times New Roman" w:hAnsi="Times New Roman" w:cs="Times New Roman"/>
          <w:sz w:val="24"/>
          <w:szCs w:val="24"/>
        </w:rPr>
        <w:t xml:space="preserve"> </w:t>
      </w:r>
      <w:r w:rsidR="00734E0C" w:rsidRPr="004267F6">
        <w:rPr>
          <w:rFonts w:ascii="Times New Roman" w:hAnsi="Times New Roman" w:cs="Times New Roman"/>
          <w:sz w:val="24"/>
          <w:szCs w:val="24"/>
        </w:rPr>
        <w:t>and</w:t>
      </w:r>
      <w:r w:rsidR="003B69D9" w:rsidRPr="004267F6">
        <w:rPr>
          <w:rFonts w:ascii="Times New Roman" w:hAnsi="Times New Roman" w:cs="Times New Roman"/>
          <w:sz w:val="24"/>
          <w:szCs w:val="24"/>
        </w:rPr>
        <w:t xml:space="preserve"> judges as well as support counsel used to offer their expertise to some law firms in cases that need more experience</w:t>
      </w:r>
      <w:r w:rsidR="002667C3" w:rsidRPr="004267F6">
        <w:rPr>
          <w:rFonts w:ascii="Times New Roman" w:hAnsi="Times New Roman" w:cs="Times New Roman"/>
          <w:sz w:val="24"/>
          <w:szCs w:val="24"/>
        </w:rPr>
        <w:t xml:space="preserve"> (</w:t>
      </w:r>
      <w:r w:rsidR="002667C3" w:rsidRPr="004267F6">
        <w:rPr>
          <w:rFonts w:ascii="Times New Roman" w:hAnsi="Times New Roman" w:cs="Times New Roman"/>
          <w:sz w:val="24"/>
          <w:szCs w:val="24"/>
          <w:shd w:val="clear" w:color="auto" w:fill="FFFFFF"/>
        </w:rPr>
        <w:t>Pennington-Gray, &amp; Lane, 201</w:t>
      </w:r>
      <w:r w:rsidR="004267F6" w:rsidRPr="004267F6">
        <w:rPr>
          <w:rFonts w:ascii="Times New Roman" w:hAnsi="Times New Roman" w:cs="Times New Roman"/>
          <w:sz w:val="24"/>
          <w:szCs w:val="24"/>
          <w:shd w:val="clear" w:color="auto" w:fill="FFFFFF"/>
        </w:rPr>
        <w:t>9</w:t>
      </w:r>
      <w:r w:rsidR="002667C3" w:rsidRPr="004267F6">
        <w:rPr>
          <w:rFonts w:ascii="Times New Roman" w:hAnsi="Times New Roman" w:cs="Times New Roman"/>
          <w:sz w:val="24"/>
          <w:szCs w:val="24"/>
          <w:shd w:val="clear" w:color="auto" w:fill="FFFFFF"/>
        </w:rPr>
        <w:t>).</w:t>
      </w:r>
    </w:p>
    <w:p w:rsidR="00734E0C"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The silent generation is described as</w:t>
      </w:r>
      <w:r w:rsidRPr="004267F6">
        <w:rPr>
          <w:rFonts w:ascii="Times New Roman" w:hAnsi="Times New Roman" w:cs="Times New Roman"/>
          <w:sz w:val="24"/>
          <w:szCs w:val="24"/>
        </w:rPr>
        <w:t xml:space="preserve"> a cohort of traditionalists who believe in hard work as</w:t>
      </w:r>
      <w:r w:rsidR="00576A6A" w:rsidRPr="004267F6">
        <w:rPr>
          <w:rFonts w:ascii="Times New Roman" w:hAnsi="Times New Roman" w:cs="Times New Roman"/>
          <w:sz w:val="24"/>
          <w:szCs w:val="24"/>
        </w:rPr>
        <w:t xml:space="preserve"> the best way to achieve success. The period in which they were born taught them the importance of taking long office hours to accomplish their needed goals. They are also described to have high loyalty as employees than other generations. </w:t>
      </w:r>
      <w:r w:rsidR="001F5394" w:rsidRPr="004267F6">
        <w:rPr>
          <w:rFonts w:ascii="Times New Roman" w:hAnsi="Times New Roman" w:cs="Times New Roman"/>
          <w:sz w:val="24"/>
          <w:szCs w:val="24"/>
        </w:rPr>
        <w:t xml:space="preserve">They might however face a major </w:t>
      </w:r>
      <w:r w:rsidR="001F5394" w:rsidRPr="004267F6">
        <w:rPr>
          <w:rFonts w:ascii="Times New Roman" w:hAnsi="Times New Roman" w:cs="Times New Roman"/>
          <w:sz w:val="24"/>
          <w:szCs w:val="24"/>
        </w:rPr>
        <w:lastRenderedPageBreak/>
        <w:t xml:space="preserve">challenge </w:t>
      </w:r>
      <w:r w:rsidR="002065B1" w:rsidRPr="004267F6">
        <w:rPr>
          <w:rFonts w:ascii="Times New Roman" w:hAnsi="Times New Roman" w:cs="Times New Roman"/>
          <w:sz w:val="24"/>
          <w:szCs w:val="24"/>
        </w:rPr>
        <w:t xml:space="preserve">on matters of technology. </w:t>
      </w:r>
      <w:r w:rsidR="00523F20" w:rsidRPr="004267F6">
        <w:rPr>
          <w:rFonts w:ascii="Times New Roman" w:hAnsi="Times New Roman" w:cs="Times New Roman"/>
          <w:sz w:val="24"/>
          <w:szCs w:val="24"/>
        </w:rPr>
        <w:t xml:space="preserve">They preserve some of the traditional ways of doing things and might have taken them long </w:t>
      </w:r>
      <w:r w:rsidR="0029314C" w:rsidRPr="004267F6">
        <w:rPr>
          <w:rFonts w:ascii="Times New Roman" w:hAnsi="Times New Roman" w:cs="Times New Roman"/>
          <w:sz w:val="24"/>
          <w:szCs w:val="24"/>
        </w:rPr>
        <w:t xml:space="preserve">to </w:t>
      </w:r>
      <w:r w:rsidR="003C3376" w:rsidRPr="004267F6">
        <w:rPr>
          <w:rFonts w:ascii="Times New Roman" w:hAnsi="Times New Roman" w:cs="Times New Roman"/>
          <w:sz w:val="24"/>
          <w:szCs w:val="24"/>
        </w:rPr>
        <w:t>adapt</w:t>
      </w:r>
      <w:r w:rsidR="002667C3" w:rsidRPr="004267F6">
        <w:rPr>
          <w:rFonts w:ascii="Times New Roman" w:hAnsi="Times New Roman" w:cs="Times New Roman"/>
          <w:sz w:val="24"/>
          <w:szCs w:val="24"/>
        </w:rPr>
        <w:t xml:space="preserve"> to modern technology (</w:t>
      </w:r>
      <w:r w:rsidR="002667C3" w:rsidRPr="004267F6">
        <w:rPr>
          <w:rFonts w:ascii="Times New Roman" w:hAnsi="Times New Roman" w:cs="Times New Roman"/>
          <w:sz w:val="24"/>
          <w:szCs w:val="24"/>
          <w:shd w:val="clear" w:color="auto" w:fill="FFFFFF"/>
        </w:rPr>
        <w:t>Pennington-Gray, &amp; Lane, 201</w:t>
      </w:r>
      <w:r w:rsidR="004267F6" w:rsidRPr="004267F6">
        <w:rPr>
          <w:rFonts w:ascii="Times New Roman" w:hAnsi="Times New Roman" w:cs="Times New Roman"/>
          <w:sz w:val="24"/>
          <w:szCs w:val="24"/>
          <w:shd w:val="clear" w:color="auto" w:fill="FFFFFF"/>
        </w:rPr>
        <w:t>9</w:t>
      </w:r>
      <w:r w:rsidR="002667C3" w:rsidRPr="004267F6">
        <w:rPr>
          <w:rFonts w:ascii="Times New Roman" w:hAnsi="Times New Roman" w:cs="Times New Roman"/>
          <w:sz w:val="24"/>
          <w:szCs w:val="24"/>
          <w:shd w:val="clear" w:color="auto" w:fill="FFFFFF"/>
        </w:rPr>
        <w:t>).</w:t>
      </w:r>
    </w:p>
    <w:p w:rsidR="003C3376" w:rsidRPr="004267F6" w:rsidRDefault="003C3376" w:rsidP="004267F6">
      <w:pPr>
        <w:spacing w:line="480" w:lineRule="auto"/>
        <w:rPr>
          <w:rFonts w:ascii="Times New Roman" w:hAnsi="Times New Roman" w:cs="Times New Roman"/>
          <w:b/>
          <w:sz w:val="24"/>
          <w:szCs w:val="24"/>
        </w:rPr>
      </w:pPr>
    </w:p>
    <w:p w:rsidR="003C3376" w:rsidRPr="004267F6" w:rsidRDefault="00117FF1" w:rsidP="004267F6">
      <w:pPr>
        <w:spacing w:line="480" w:lineRule="auto"/>
        <w:ind w:firstLine="720"/>
        <w:jc w:val="center"/>
        <w:rPr>
          <w:rFonts w:ascii="Times New Roman" w:hAnsi="Times New Roman" w:cs="Times New Roman"/>
          <w:b/>
          <w:sz w:val="24"/>
          <w:szCs w:val="24"/>
        </w:rPr>
      </w:pPr>
      <w:r w:rsidRPr="004267F6">
        <w:rPr>
          <w:rFonts w:ascii="Times New Roman" w:hAnsi="Times New Roman" w:cs="Times New Roman"/>
          <w:b/>
          <w:sz w:val="24"/>
          <w:szCs w:val="24"/>
        </w:rPr>
        <w:t>References</w:t>
      </w:r>
    </w:p>
    <w:p w:rsidR="002667C3" w:rsidRPr="004267F6" w:rsidRDefault="00117FF1" w:rsidP="004267F6">
      <w:pPr>
        <w:spacing w:line="480" w:lineRule="auto"/>
        <w:rPr>
          <w:rFonts w:ascii="Times New Roman" w:hAnsi="Times New Roman" w:cs="Times New Roman"/>
          <w:b/>
          <w:sz w:val="24"/>
          <w:szCs w:val="24"/>
        </w:rPr>
      </w:pPr>
      <w:r w:rsidRPr="004267F6">
        <w:rPr>
          <w:rFonts w:ascii="Times New Roman" w:hAnsi="Times New Roman" w:cs="Times New Roman"/>
          <w:sz w:val="24"/>
          <w:szCs w:val="24"/>
          <w:shd w:val="clear" w:color="auto" w:fill="FFFFFF"/>
        </w:rPr>
        <w:t>Penningt</w:t>
      </w:r>
      <w:r w:rsidR="004267F6" w:rsidRPr="004267F6">
        <w:rPr>
          <w:rFonts w:ascii="Times New Roman" w:hAnsi="Times New Roman" w:cs="Times New Roman"/>
          <w:sz w:val="24"/>
          <w:szCs w:val="24"/>
          <w:shd w:val="clear" w:color="auto" w:fill="FFFFFF"/>
        </w:rPr>
        <w:t>on-Gray, L., &amp; Lane, C. W. (2019</w:t>
      </w:r>
      <w:r w:rsidRPr="004267F6">
        <w:rPr>
          <w:rFonts w:ascii="Times New Roman" w:hAnsi="Times New Roman" w:cs="Times New Roman"/>
          <w:sz w:val="24"/>
          <w:szCs w:val="24"/>
          <w:shd w:val="clear" w:color="auto" w:fill="FFFFFF"/>
        </w:rPr>
        <w:t xml:space="preserve">). The silent generation: Preferences for </w:t>
      </w:r>
      <w:r w:rsidR="004267F6">
        <w:rPr>
          <w:rFonts w:ascii="Times New Roman" w:hAnsi="Times New Roman" w:cs="Times New Roman"/>
          <w:sz w:val="24"/>
          <w:szCs w:val="24"/>
          <w:shd w:val="clear" w:color="auto" w:fill="FFFFFF"/>
        </w:rPr>
        <w:tab/>
      </w:r>
      <w:r w:rsidRPr="004267F6">
        <w:rPr>
          <w:rFonts w:ascii="Times New Roman" w:hAnsi="Times New Roman" w:cs="Times New Roman"/>
          <w:sz w:val="24"/>
          <w:szCs w:val="24"/>
          <w:shd w:val="clear" w:color="auto" w:fill="FFFFFF"/>
        </w:rPr>
        <w:t xml:space="preserve">travel. </w:t>
      </w:r>
      <w:r w:rsidRPr="004267F6">
        <w:rPr>
          <w:rFonts w:ascii="Times New Roman" w:hAnsi="Times New Roman" w:cs="Times New Roman"/>
          <w:i/>
          <w:iCs/>
          <w:sz w:val="24"/>
          <w:szCs w:val="24"/>
          <w:shd w:val="clear" w:color="auto" w:fill="FFFFFF"/>
        </w:rPr>
        <w:t>Journal of Hospitality &amp; Leisure Marketing</w:t>
      </w:r>
      <w:r w:rsidRPr="004267F6">
        <w:rPr>
          <w:rFonts w:ascii="Times New Roman" w:hAnsi="Times New Roman" w:cs="Times New Roman"/>
          <w:sz w:val="24"/>
          <w:szCs w:val="24"/>
          <w:shd w:val="clear" w:color="auto" w:fill="FFFFFF"/>
        </w:rPr>
        <w:t xml:space="preserve">, </w:t>
      </w:r>
      <w:r w:rsidRPr="004267F6">
        <w:rPr>
          <w:rFonts w:ascii="Times New Roman" w:hAnsi="Times New Roman" w:cs="Times New Roman"/>
          <w:i/>
          <w:iCs/>
          <w:sz w:val="24"/>
          <w:szCs w:val="24"/>
          <w:shd w:val="clear" w:color="auto" w:fill="FFFFFF"/>
        </w:rPr>
        <w:t>9</w:t>
      </w:r>
      <w:r w:rsidRPr="004267F6">
        <w:rPr>
          <w:rFonts w:ascii="Times New Roman" w:hAnsi="Times New Roman" w:cs="Times New Roman"/>
          <w:sz w:val="24"/>
          <w:szCs w:val="24"/>
          <w:shd w:val="clear" w:color="auto" w:fill="FFFFFF"/>
        </w:rPr>
        <w:t>(1-2), 73-95.</w:t>
      </w:r>
    </w:p>
    <w:sectPr w:rsidR="002667C3" w:rsidRPr="004267F6" w:rsidSect="001E1C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FF1" w:rsidRDefault="00117FF1" w:rsidP="00323174">
      <w:pPr>
        <w:spacing w:after="0" w:line="240" w:lineRule="auto"/>
      </w:pPr>
      <w:r>
        <w:separator/>
      </w:r>
    </w:p>
  </w:endnote>
  <w:endnote w:type="continuationSeparator" w:id="1">
    <w:p w:rsidR="00117FF1" w:rsidRDefault="00117FF1" w:rsidP="003231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FF1" w:rsidRDefault="00117FF1" w:rsidP="00323174">
      <w:pPr>
        <w:spacing w:after="0" w:line="240" w:lineRule="auto"/>
      </w:pPr>
      <w:r>
        <w:separator/>
      </w:r>
    </w:p>
  </w:footnote>
  <w:footnote w:type="continuationSeparator" w:id="1">
    <w:p w:rsidR="00117FF1" w:rsidRDefault="00117FF1" w:rsidP="003231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9547"/>
      <w:docPartObj>
        <w:docPartGallery w:val="Page Numbers (Top of Page)"/>
        <w:docPartUnique/>
      </w:docPartObj>
    </w:sdtPr>
    <w:sdtContent>
      <w:p w:rsidR="001E1CDE" w:rsidRPr="001E1CDE" w:rsidRDefault="00117FF1" w:rsidP="001E1CDE">
        <w:pPr>
          <w:spacing w:line="480" w:lineRule="auto"/>
          <w:rPr>
            <w:rFonts w:ascii="Times New Roman" w:hAnsi="Times New Roman" w:cs="Times New Roman"/>
            <w:sz w:val="24"/>
            <w:szCs w:val="24"/>
          </w:rPr>
        </w:pPr>
        <w:r>
          <w:rPr>
            <w:rFonts w:ascii="Times New Roman" w:hAnsi="Times New Roman" w:cs="Times New Roman"/>
            <w:sz w:val="24"/>
            <w:szCs w:val="24"/>
          </w:rPr>
          <w:t>SILENT GENERATION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323174">
          <w:fldChar w:fldCharType="begin"/>
        </w:r>
        <w:r>
          <w:instrText xml:space="preserve"> PAGE   \* MERGEFORMAT </w:instrText>
        </w:r>
        <w:r w:rsidR="00323174">
          <w:fldChar w:fldCharType="separate"/>
        </w:r>
        <w:r w:rsidR="0047183E">
          <w:rPr>
            <w:noProof/>
          </w:rPr>
          <w:t>2</w:t>
        </w:r>
        <w:r w:rsidR="0032317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DE" w:rsidRPr="001E1CDE" w:rsidRDefault="00117FF1" w:rsidP="001E1CDE">
    <w:pPr>
      <w:spacing w:line="480" w:lineRule="auto"/>
      <w:rPr>
        <w:rFonts w:ascii="Times New Roman" w:hAnsi="Times New Roman" w:cs="Times New Roman"/>
        <w:sz w:val="24"/>
        <w:szCs w:val="24"/>
      </w:rPr>
    </w:pPr>
    <w:r>
      <w:rPr>
        <w:rFonts w:ascii="Times New Roman" w:hAnsi="Times New Roman" w:cs="Times New Roman"/>
        <w:sz w:val="24"/>
        <w:szCs w:val="24"/>
      </w:rPr>
      <w:t>Running Head: SILENT GENERATION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F36A1"/>
    <w:rsid w:val="000D4E6B"/>
    <w:rsid w:val="00117FF1"/>
    <w:rsid w:val="001E1CDE"/>
    <w:rsid w:val="001F36A1"/>
    <w:rsid w:val="001F5394"/>
    <w:rsid w:val="002065B1"/>
    <w:rsid w:val="002667C3"/>
    <w:rsid w:val="0029314C"/>
    <w:rsid w:val="00321FD2"/>
    <w:rsid w:val="00323174"/>
    <w:rsid w:val="003B69D9"/>
    <w:rsid w:val="003C3376"/>
    <w:rsid w:val="003C7071"/>
    <w:rsid w:val="004267F6"/>
    <w:rsid w:val="0047183E"/>
    <w:rsid w:val="00523F20"/>
    <w:rsid w:val="00542AB9"/>
    <w:rsid w:val="00576A6A"/>
    <w:rsid w:val="0064131F"/>
    <w:rsid w:val="00734E0C"/>
    <w:rsid w:val="0076338A"/>
    <w:rsid w:val="007B6B38"/>
    <w:rsid w:val="008018EF"/>
    <w:rsid w:val="009E3AC4"/>
    <w:rsid w:val="00AA1AC4"/>
    <w:rsid w:val="00CF2E3B"/>
    <w:rsid w:val="00E55578"/>
    <w:rsid w:val="00E73BDC"/>
    <w:rsid w:val="00F16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F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CDE"/>
  </w:style>
  <w:style w:type="paragraph" w:styleId="Footer">
    <w:name w:val="footer"/>
    <w:basedOn w:val="Normal"/>
    <w:link w:val="FooterChar"/>
    <w:uiPriority w:val="99"/>
    <w:semiHidden/>
    <w:unhideWhenUsed/>
    <w:rsid w:val="001E1C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1C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2020-12-13T07:17:00Z</dcterms:created>
  <dcterms:modified xsi:type="dcterms:W3CDTF">2020-12-13T07:17:00Z</dcterms:modified>
</cp:coreProperties>
</file>